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8F8" w:rsidRPr="00E338F8" w:rsidRDefault="00E338F8">
      <w:pPr>
        <w:rPr>
          <w:b/>
          <w:sz w:val="28"/>
          <w:szCs w:val="28"/>
          <w:lang w:val="kk-KZ"/>
        </w:rPr>
      </w:pPr>
      <w:r w:rsidRPr="00E338F8">
        <w:rPr>
          <w:b/>
          <w:sz w:val="28"/>
          <w:szCs w:val="28"/>
          <w:lang w:val="kk-KZ"/>
        </w:rPr>
        <w:t>15. Лекция</w:t>
      </w:r>
    </w:p>
    <w:p w:rsidR="00E338F8" w:rsidRDefault="00E338F8">
      <w:pPr>
        <w:rPr>
          <w:b/>
          <w:sz w:val="28"/>
          <w:szCs w:val="28"/>
          <w:lang w:val="kk-KZ"/>
        </w:rPr>
      </w:pPr>
    </w:p>
    <w:p w:rsidR="00B206C6" w:rsidRDefault="00E338F8">
      <w:pPr>
        <w:rPr>
          <w:b/>
          <w:sz w:val="28"/>
          <w:szCs w:val="28"/>
          <w:lang w:val="kk-KZ"/>
        </w:rPr>
      </w:pPr>
      <w:r>
        <w:rPr>
          <w:b/>
          <w:sz w:val="28"/>
          <w:szCs w:val="28"/>
          <w:lang w:val="kk-KZ"/>
        </w:rPr>
        <w:t xml:space="preserve">                       </w:t>
      </w:r>
      <w:r w:rsidRPr="00E338F8">
        <w:rPr>
          <w:b/>
          <w:sz w:val="28"/>
          <w:szCs w:val="28"/>
          <w:lang w:val="kk-KZ"/>
        </w:rPr>
        <w:t>Қазіргі БАҚ-тағы гуманитарлық стратегиялар</w:t>
      </w:r>
    </w:p>
    <w:p w:rsidR="00E338F8" w:rsidRDefault="00E338F8">
      <w:pPr>
        <w:rPr>
          <w:b/>
          <w:sz w:val="28"/>
          <w:szCs w:val="28"/>
          <w:lang w:val="kk-KZ"/>
        </w:rPr>
      </w:pPr>
    </w:p>
    <w:p w:rsidR="00E338F8" w:rsidRPr="00E338F8" w:rsidRDefault="00E338F8" w:rsidP="00E338F8">
      <w:pPr>
        <w:jc w:val="both"/>
        <w:rPr>
          <w:sz w:val="28"/>
          <w:szCs w:val="28"/>
          <w:lang w:val="kk-KZ"/>
        </w:rPr>
      </w:pPr>
      <w:r w:rsidRPr="00E338F8">
        <w:rPr>
          <w:sz w:val="28"/>
          <w:szCs w:val="28"/>
          <w:lang w:val="kk-KZ"/>
        </w:rPr>
        <w:t xml:space="preserve"> Қазіргі БАҚ-тағы гуманитарлық стратегиялар. Бұқаралық ақпарат құралдарындағы технологиялық стратегиялар. Бұқаралық ақпарат құралдарындағы гуманитарлық стратегиялар. Эстетикалық стратегия. Аксиологиялық стратегия. Білім беру стратегиясы. Мәдениет және сөйлеу стратегиясы. БАҚ туралы гуманистік концепцияның қалыптасуы. Қазіргі медиа мәдениетінің негізгі мәселелері және олардың шешімін іздеу. Тіл саясаты.</w:t>
      </w:r>
    </w:p>
    <w:p w:rsidR="00E338F8" w:rsidRPr="00E338F8" w:rsidRDefault="00E338F8" w:rsidP="00E338F8">
      <w:pPr>
        <w:jc w:val="both"/>
        <w:rPr>
          <w:b/>
          <w:sz w:val="28"/>
          <w:szCs w:val="28"/>
        </w:rPr>
      </w:pPr>
    </w:p>
    <w:sectPr w:rsidR="00E338F8" w:rsidRPr="00E338F8" w:rsidSect="00B206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E338F8"/>
    <w:rsid w:val="00B206C6"/>
    <w:rsid w:val="00E338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6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72</Words>
  <Characters>414</Characters>
  <Application>Microsoft Office Word</Application>
  <DocSecurity>0</DocSecurity>
  <Lines>3</Lines>
  <Paragraphs>1</Paragraphs>
  <ScaleCrop>false</ScaleCrop>
  <Company>Microsoft</Company>
  <LinksUpToDate>false</LinksUpToDate>
  <CharactersWithSpaces>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cp:revision>
  <dcterms:created xsi:type="dcterms:W3CDTF">2025-11-06T19:33:00Z</dcterms:created>
  <dcterms:modified xsi:type="dcterms:W3CDTF">2025-11-06T19:35:00Z</dcterms:modified>
</cp:coreProperties>
</file>